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54" w:rsidRPr="00F64C5A" w:rsidRDefault="00300454" w:rsidP="00300454">
      <w:pPr>
        <w:jc w:val="center"/>
        <w:rPr>
          <w:rFonts w:ascii="Times New Roman" w:hAnsi="Times New Roman" w:cs="Times New Roman"/>
          <w:b/>
          <w:sz w:val="16"/>
          <w:szCs w:val="16"/>
        </w:rPr>
      </w:pPr>
      <w:bookmarkStart w:id="0" w:name="_GoBack"/>
      <w:bookmarkEnd w:id="0"/>
      <w:r w:rsidRPr="00F64C5A">
        <w:rPr>
          <w:rFonts w:ascii="Times New Roman" w:hAnsi="Times New Roman" w:cs="Times New Roman"/>
          <w:b/>
          <w:sz w:val="16"/>
          <w:szCs w:val="16"/>
        </w:rPr>
        <w:t xml:space="preserve">Adatkezelési tájékoztató </w:t>
      </w:r>
    </w:p>
    <w:p w:rsidR="00300454" w:rsidRPr="00F64C5A" w:rsidRDefault="00300454" w:rsidP="00300454">
      <w:pPr>
        <w:jc w:val="center"/>
        <w:rPr>
          <w:rFonts w:ascii="Times New Roman" w:hAnsi="Times New Roman" w:cs="Times New Roman"/>
          <w:b/>
          <w:sz w:val="16"/>
          <w:szCs w:val="16"/>
        </w:rPr>
      </w:pPr>
      <w:r w:rsidRPr="00F64C5A">
        <w:rPr>
          <w:rFonts w:ascii="Times New Roman" w:hAnsi="Times New Roman" w:cs="Times New Roman"/>
          <w:b/>
          <w:sz w:val="16"/>
          <w:szCs w:val="16"/>
        </w:rPr>
        <w:t>a téli rezsicsökkentés végrehajtását követően szükségessé váló további intézkedésekről szóló 1364/2018. (VI. 27.) Korm. határozat szerinti igénybejelentő laphoz</w:t>
      </w:r>
    </w:p>
    <w:p w:rsidR="00300454" w:rsidRPr="00F64C5A"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16"/>
          <w:szCs w:val="16"/>
          <w:lang w:eastAsia="hu-HU"/>
        </w:rPr>
      </w:pPr>
      <w:bookmarkStart w:id="1" w:name="_Toc514963773"/>
      <w:r w:rsidRPr="00F64C5A">
        <w:rPr>
          <w:rFonts w:ascii="Times New Roman" w:eastAsia="Times New Roman" w:hAnsi="Times New Roman" w:cs="Times New Roman"/>
          <w:b/>
          <w:bCs/>
          <w:kern w:val="32"/>
          <w:sz w:val="16"/>
          <w:szCs w:val="16"/>
          <w:lang w:eastAsia="hu-HU"/>
        </w:rPr>
        <w:t>Adatkezelői információk</w:t>
      </w:r>
      <w:bookmarkEnd w:id="1"/>
    </w:p>
    <w:p w:rsidR="00300454" w:rsidRPr="00F64C5A" w:rsidRDefault="00300454" w:rsidP="00300454">
      <w:p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 xml:space="preserve">Együttes adatkezelők: </w:t>
      </w:r>
    </w:p>
    <w:p w:rsidR="00300454" w:rsidRPr="00F64C5A"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érintett önkormányzat</w:t>
      </w:r>
    </w:p>
    <w:p w:rsidR="00300454" w:rsidRPr="00F64C5A"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 xml:space="preserve">BM Országos Katasztrófavédelmi Főigazgatóság (a továbbiakban: BM OKF), valamint a területileg illetékes katasztrófavédelmi szerv </w:t>
      </w:r>
    </w:p>
    <w:p w:rsidR="00300454" w:rsidRPr="00F64C5A"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 xml:space="preserve">Belügyminisztérium </w:t>
      </w:r>
    </w:p>
    <w:p w:rsidR="00300454" w:rsidRPr="00F64C5A" w:rsidRDefault="00300454" w:rsidP="00300454">
      <w:p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Az adatkezelő megnevezése:</w:t>
      </w:r>
    </w:p>
    <w:p w:rsidR="00300454" w:rsidRPr="00F64C5A" w:rsidRDefault="00300454" w:rsidP="00300454">
      <w:p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Az érintett önkormányzat megnevezése:</w:t>
      </w:r>
      <w:r w:rsidR="00CC4D93" w:rsidRPr="00F64C5A">
        <w:rPr>
          <w:rFonts w:ascii="Times New Roman" w:eastAsia="Times New Roman" w:hAnsi="Times New Roman" w:cs="Times New Roman"/>
          <w:b/>
          <w:sz w:val="16"/>
          <w:szCs w:val="16"/>
          <w:lang w:eastAsia="hu-HU"/>
        </w:rPr>
        <w:t xml:space="preserve"> Felsőpáhok Község Önkormányzata</w:t>
      </w:r>
    </w:p>
    <w:p w:rsidR="00300454" w:rsidRPr="00F64C5A" w:rsidRDefault="00300454" w:rsidP="00300454">
      <w:p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Székhelye:</w:t>
      </w:r>
      <w:r w:rsidR="00CC4D93" w:rsidRPr="00F64C5A">
        <w:rPr>
          <w:rFonts w:ascii="Times New Roman" w:eastAsia="Times New Roman" w:hAnsi="Times New Roman" w:cs="Times New Roman"/>
          <w:b/>
          <w:sz w:val="16"/>
          <w:szCs w:val="16"/>
          <w:lang w:eastAsia="hu-HU"/>
        </w:rPr>
        <w:t xml:space="preserve"> </w:t>
      </w:r>
      <w:bookmarkStart w:id="2" w:name="_Hlk522108987"/>
      <w:r w:rsidR="00CC4D93" w:rsidRPr="00F64C5A">
        <w:rPr>
          <w:rFonts w:ascii="Times New Roman" w:eastAsia="Times New Roman" w:hAnsi="Times New Roman" w:cs="Times New Roman"/>
          <w:b/>
          <w:sz w:val="16"/>
          <w:szCs w:val="16"/>
          <w:lang w:eastAsia="hu-HU"/>
        </w:rPr>
        <w:t>8395 Felsőpáhok, Szent István utca 67.</w:t>
      </w:r>
    </w:p>
    <w:bookmarkEnd w:id="2"/>
    <w:p w:rsidR="00CC4D93" w:rsidRPr="00F64C5A" w:rsidRDefault="00300454" w:rsidP="00CC4D93">
      <w:p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Postai címe:</w:t>
      </w:r>
      <w:r w:rsidR="00CC4D93" w:rsidRPr="00F64C5A">
        <w:rPr>
          <w:rFonts w:ascii="Times New Roman" w:eastAsia="Times New Roman" w:hAnsi="Times New Roman" w:cs="Times New Roman"/>
          <w:b/>
          <w:sz w:val="16"/>
          <w:szCs w:val="16"/>
          <w:lang w:eastAsia="hu-HU"/>
        </w:rPr>
        <w:t xml:space="preserve"> 8395 Felsőpáhok, Szent István utca 67.</w:t>
      </w:r>
    </w:p>
    <w:p w:rsidR="00300454" w:rsidRPr="00F64C5A" w:rsidRDefault="00300454" w:rsidP="00300454">
      <w:p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Telefonszáma:</w:t>
      </w:r>
      <w:r w:rsidR="00CC4D93" w:rsidRPr="00F64C5A">
        <w:rPr>
          <w:rFonts w:ascii="Times New Roman" w:eastAsia="Times New Roman" w:hAnsi="Times New Roman" w:cs="Times New Roman"/>
          <w:b/>
          <w:sz w:val="16"/>
          <w:szCs w:val="16"/>
          <w:lang w:eastAsia="hu-HU"/>
        </w:rPr>
        <w:t xml:space="preserve"> 83/900000, </w:t>
      </w:r>
      <w:r w:rsidRPr="00F64C5A">
        <w:rPr>
          <w:rFonts w:ascii="Times New Roman" w:eastAsia="Times New Roman" w:hAnsi="Times New Roman" w:cs="Times New Roman"/>
          <w:b/>
          <w:sz w:val="16"/>
          <w:szCs w:val="16"/>
          <w:lang w:eastAsia="hu-HU"/>
        </w:rPr>
        <w:t>Telefaxszáma:</w:t>
      </w:r>
      <w:r w:rsidR="00CC4D93" w:rsidRPr="00F64C5A">
        <w:rPr>
          <w:rFonts w:ascii="Times New Roman" w:eastAsia="Times New Roman" w:hAnsi="Times New Roman" w:cs="Times New Roman"/>
          <w:b/>
          <w:sz w:val="16"/>
          <w:szCs w:val="16"/>
          <w:lang w:eastAsia="hu-HU"/>
        </w:rPr>
        <w:t xml:space="preserve"> 83/900001</w:t>
      </w:r>
    </w:p>
    <w:p w:rsidR="00300454" w:rsidRPr="00F64C5A" w:rsidRDefault="00300454" w:rsidP="00300454">
      <w:pPr>
        <w:autoSpaceDE w:val="0"/>
        <w:autoSpaceDN w:val="0"/>
        <w:adjustRightInd w:val="0"/>
        <w:spacing w:after="0" w:line="240" w:lineRule="auto"/>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Az adatkezelő megnevezése:</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BM OKF, valamint a területileg illetékes katasztrófavédelmi szerv</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Székhelye:</w:t>
      </w:r>
      <w:r w:rsidRPr="00F64C5A">
        <w:rPr>
          <w:rFonts w:ascii="Times New Roman" w:eastAsia="Times New Roman" w:hAnsi="Times New Roman" w:cs="Times New Roman"/>
          <w:sz w:val="16"/>
          <w:szCs w:val="16"/>
          <w:lang w:eastAsia="hu-HU"/>
        </w:rPr>
        <w:t>1149 Budapest, Mogyoródi út 43.</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Postai címe:</w:t>
      </w:r>
      <w:r w:rsidRPr="00F64C5A">
        <w:rPr>
          <w:rFonts w:ascii="Times New Roman" w:eastAsia="Times New Roman" w:hAnsi="Times New Roman" w:cs="Times New Roman"/>
          <w:sz w:val="16"/>
          <w:szCs w:val="16"/>
          <w:lang w:eastAsia="hu-HU"/>
        </w:rPr>
        <w:t>1903 Budapest, Pf.: 314</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Telefonszáma: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(+36-1) 469-4347, (+36-20) 820-0089</w:t>
      </w:r>
      <w:r w:rsidR="00CC4D93" w:rsidRPr="00F64C5A">
        <w:rPr>
          <w:rFonts w:ascii="Times New Roman" w:eastAsia="Times New Roman" w:hAnsi="Times New Roman" w:cs="Times New Roman"/>
          <w:sz w:val="16"/>
          <w:szCs w:val="16"/>
          <w:lang w:eastAsia="hu-HU"/>
        </w:rPr>
        <w:t xml:space="preserve">, </w:t>
      </w:r>
      <w:r w:rsidRPr="00F64C5A">
        <w:rPr>
          <w:rFonts w:ascii="Times New Roman" w:eastAsia="Times New Roman" w:hAnsi="Times New Roman" w:cs="Times New Roman"/>
          <w:b/>
          <w:sz w:val="16"/>
          <w:szCs w:val="16"/>
          <w:lang w:eastAsia="hu-HU"/>
        </w:rPr>
        <w:t>Telefaxszáma:</w:t>
      </w:r>
      <w:r w:rsidRPr="00F64C5A">
        <w:rPr>
          <w:rFonts w:ascii="Times New Roman" w:eastAsia="Times New Roman" w:hAnsi="Times New Roman" w:cs="Times New Roman"/>
          <w:sz w:val="16"/>
          <w:szCs w:val="16"/>
          <w:lang w:eastAsia="hu-HU"/>
        </w:rPr>
        <w:t>(+36-1) 469-4157</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Az adatkezelő megnevezése:</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Belügyminisztérium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Székhelye:</w:t>
      </w:r>
      <w:r w:rsidRPr="00F64C5A">
        <w:rPr>
          <w:rFonts w:ascii="Times New Roman" w:eastAsia="Times New Roman" w:hAnsi="Times New Roman" w:cs="Times New Roman"/>
          <w:sz w:val="16"/>
          <w:szCs w:val="16"/>
          <w:lang w:eastAsia="hu-HU"/>
        </w:rPr>
        <w:t>1051 Budapest, József Attila 2-4.</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Postai címe:</w:t>
      </w:r>
      <w:r w:rsidRPr="00F64C5A">
        <w:rPr>
          <w:rFonts w:ascii="Times New Roman" w:eastAsia="Times New Roman" w:hAnsi="Times New Roman" w:cs="Times New Roman"/>
          <w:sz w:val="16"/>
          <w:szCs w:val="16"/>
          <w:lang w:eastAsia="hu-HU"/>
        </w:rPr>
        <w:t>1903 Budapest, Pf.: 314</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Telefonszáma:</w:t>
      </w:r>
      <w:r w:rsidRPr="00F64C5A">
        <w:rPr>
          <w:rFonts w:ascii="Times New Roman" w:eastAsia="Times New Roman" w:hAnsi="Times New Roman" w:cs="Times New Roman"/>
          <w:sz w:val="16"/>
          <w:szCs w:val="16"/>
          <w:lang w:eastAsia="hu-HU"/>
        </w:rPr>
        <w:t>(+36-1) 441-1000</w:t>
      </w:r>
      <w:r w:rsidR="00CC4D93" w:rsidRPr="00F64C5A">
        <w:rPr>
          <w:rFonts w:ascii="Times New Roman" w:eastAsia="Times New Roman" w:hAnsi="Times New Roman" w:cs="Times New Roman"/>
          <w:sz w:val="16"/>
          <w:szCs w:val="16"/>
          <w:lang w:eastAsia="hu-HU"/>
        </w:rPr>
        <w:t xml:space="preserve">, </w:t>
      </w:r>
      <w:r w:rsidRPr="00F64C5A">
        <w:rPr>
          <w:rFonts w:ascii="Times New Roman" w:eastAsia="Times New Roman" w:hAnsi="Times New Roman" w:cs="Times New Roman"/>
          <w:b/>
          <w:sz w:val="16"/>
          <w:szCs w:val="16"/>
          <w:lang w:eastAsia="hu-HU"/>
        </w:rPr>
        <w:t>Telefaxszáma:</w:t>
      </w:r>
      <w:r w:rsidR="00CC4D93" w:rsidRPr="00F64C5A">
        <w:rPr>
          <w:rFonts w:ascii="Times New Roman" w:eastAsia="Times New Roman" w:hAnsi="Times New Roman" w:cs="Times New Roman"/>
          <w:b/>
          <w:sz w:val="16"/>
          <w:szCs w:val="16"/>
          <w:lang w:eastAsia="hu-HU"/>
        </w:rPr>
        <w:t xml:space="preserve"> </w:t>
      </w:r>
      <w:r w:rsidRPr="00F64C5A">
        <w:rPr>
          <w:rFonts w:ascii="Times New Roman" w:eastAsia="Times New Roman" w:hAnsi="Times New Roman" w:cs="Times New Roman"/>
          <w:sz w:val="16"/>
          <w:szCs w:val="16"/>
          <w:lang w:eastAsia="hu-HU"/>
        </w:rPr>
        <w:t>(+36-1) 441-1437</w:t>
      </w:r>
    </w:p>
    <w:p w:rsidR="00300454" w:rsidRPr="00F64C5A"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sz w:val="16"/>
          <w:szCs w:val="16"/>
          <w:lang w:eastAsia="hu-HU"/>
        </w:rPr>
      </w:pPr>
      <w:bookmarkStart w:id="3" w:name="_Toc514963774"/>
      <w:r w:rsidRPr="00F64C5A">
        <w:rPr>
          <w:rFonts w:ascii="Times New Roman" w:eastAsia="Times New Roman" w:hAnsi="Times New Roman" w:cs="Times New Roman"/>
          <w:b/>
          <w:bCs/>
          <w:kern w:val="32"/>
          <w:sz w:val="16"/>
          <w:szCs w:val="16"/>
          <w:lang w:eastAsia="hu-HU"/>
        </w:rPr>
        <w:t>Adatvédelmi probléma vagy joggyakorlás kapcsán kihez fordulhat az érintett?</w:t>
      </w:r>
      <w:bookmarkEnd w:id="3"/>
    </w:p>
    <w:p w:rsidR="00AB0424"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érintett önkormányzat adatvédelmi tisztviselője:</w:t>
      </w:r>
    </w:p>
    <w:p w:rsidR="00AB0424" w:rsidRPr="00AB0424" w:rsidRDefault="00CC4D93"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AB0424">
        <w:rPr>
          <w:rFonts w:ascii="Times New Roman" w:eastAsia="Times New Roman" w:hAnsi="Times New Roman" w:cs="Times New Roman"/>
          <w:b/>
          <w:sz w:val="16"/>
          <w:szCs w:val="16"/>
          <w:lang w:eastAsia="hu-HU"/>
        </w:rPr>
        <w:t xml:space="preserve"> Felsőpáhok Község Önkormányzat</w:t>
      </w:r>
      <w:r w:rsidR="00AB0424" w:rsidRPr="00AB0424">
        <w:rPr>
          <w:rFonts w:ascii="Times New Roman" w:eastAsia="Times New Roman" w:hAnsi="Times New Roman" w:cs="Times New Roman"/>
          <w:b/>
          <w:sz w:val="16"/>
          <w:szCs w:val="16"/>
          <w:lang w:eastAsia="hu-HU"/>
        </w:rPr>
        <w:t xml:space="preserve"> Bognár Attiláné </w:t>
      </w:r>
    </w:p>
    <w:p w:rsidR="00B868F7" w:rsidRPr="00AB0424"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AB0424">
        <w:rPr>
          <w:rFonts w:ascii="Times New Roman" w:eastAsia="Times New Roman" w:hAnsi="Times New Roman" w:cs="Times New Roman"/>
          <w:b/>
          <w:sz w:val="16"/>
          <w:szCs w:val="16"/>
          <w:lang w:eastAsia="hu-HU"/>
        </w:rPr>
        <w:t>Elérhetősége:</w:t>
      </w:r>
      <w:r w:rsidR="00AB0424" w:rsidRPr="00AB0424">
        <w:rPr>
          <w:rFonts w:ascii="Times New Roman" w:eastAsia="Times New Roman" w:hAnsi="Times New Roman" w:cs="Times New Roman"/>
          <w:b/>
          <w:sz w:val="16"/>
          <w:szCs w:val="16"/>
          <w:lang w:eastAsia="hu-HU"/>
        </w:rPr>
        <w:t xml:space="preserve"> 0630/8342121</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 BM OKF adatvédelmi tisztviselője:</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dr. Csekő Katalin tű. </w:t>
      </w:r>
      <w:proofErr w:type="gramStart"/>
      <w:r w:rsidRPr="00F64C5A">
        <w:rPr>
          <w:rFonts w:ascii="Times New Roman" w:eastAsia="Times New Roman" w:hAnsi="Times New Roman" w:cs="Times New Roman"/>
          <w:sz w:val="16"/>
          <w:szCs w:val="16"/>
          <w:lang w:eastAsia="hu-HU"/>
        </w:rPr>
        <w:t>százados</w:t>
      </w:r>
      <w:r w:rsidR="00CC4D93" w:rsidRPr="00F64C5A">
        <w:rPr>
          <w:rFonts w:ascii="Times New Roman" w:eastAsia="Times New Roman" w:hAnsi="Times New Roman" w:cs="Times New Roman"/>
          <w:sz w:val="16"/>
          <w:szCs w:val="16"/>
          <w:lang w:eastAsia="hu-HU"/>
        </w:rPr>
        <w:t xml:space="preserve">  </w:t>
      </w:r>
      <w:r w:rsidRPr="00F64C5A">
        <w:rPr>
          <w:rFonts w:ascii="Times New Roman" w:eastAsia="Times New Roman" w:hAnsi="Times New Roman" w:cs="Times New Roman"/>
          <w:sz w:val="16"/>
          <w:szCs w:val="16"/>
          <w:lang w:eastAsia="hu-HU"/>
        </w:rPr>
        <w:t>Szolgálati</w:t>
      </w:r>
      <w:proofErr w:type="gramEnd"/>
      <w:r w:rsidRPr="00F64C5A">
        <w:rPr>
          <w:rFonts w:ascii="Times New Roman" w:eastAsia="Times New Roman" w:hAnsi="Times New Roman" w:cs="Times New Roman"/>
          <w:sz w:val="16"/>
          <w:szCs w:val="16"/>
          <w:lang w:eastAsia="hu-HU"/>
        </w:rPr>
        <w:t xml:space="preserve"> helye: BM OKF Hivatal</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Elérhetősége:</w:t>
      </w:r>
      <w:r w:rsidRPr="00F64C5A">
        <w:rPr>
          <w:rFonts w:ascii="Times New Roman" w:eastAsia="Times New Roman" w:hAnsi="Times New Roman" w:cs="Times New Roman"/>
          <w:sz w:val="16"/>
          <w:szCs w:val="16"/>
          <w:lang w:eastAsia="hu-HU"/>
        </w:rPr>
        <w:t xml:space="preserve"> 20/8200-559 (vonalas telefonszám)</w:t>
      </w:r>
      <w:r w:rsidRPr="00F64C5A">
        <w:rPr>
          <w:rFonts w:ascii="Times New Roman" w:eastAsia="Times New Roman" w:hAnsi="Times New Roman" w:cs="Times New Roman"/>
          <w:sz w:val="16"/>
          <w:szCs w:val="16"/>
          <w:lang w:eastAsia="hu-HU"/>
        </w:rPr>
        <w:tab/>
      </w:r>
      <w:r w:rsidRPr="00F64C5A">
        <w:rPr>
          <w:rFonts w:ascii="Times New Roman" w:eastAsia="Times New Roman" w:hAnsi="Times New Roman" w:cs="Times New Roman"/>
          <w:sz w:val="16"/>
          <w:szCs w:val="16"/>
          <w:lang w:eastAsia="hu-HU"/>
        </w:rPr>
        <w:tab/>
        <w:t>kata.cseko@katved.gov.hu</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 BM adatvédelmi tisztviselője:</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dr. </w:t>
      </w:r>
      <w:proofErr w:type="spellStart"/>
      <w:r w:rsidRPr="00F64C5A">
        <w:rPr>
          <w:rFonts w:ascii="Times New Roman" w:eastAsia="Times New Roman" w:hAnsi="Times New Roman" w:cs="Times New Roman"/>
          <w:sz w:val="16"/>
          <w:szCs w:val="16"/>
          <w:lang w:eastAsia="hu-HU"/>
        </w:rPr>
        <w:t>Tarczi</w:t>
      </w:r>
      <w:proofErr w:type="spellEnd"/>
      <w:r w:rsidRPr="00F64C5A">
        <w:rPr>
          <w:rFonts w:ascii="Times New Roman" w:eastAsia="Times New Roman" w:hAnsi="Times New Roman" w:cs="Times New Roman"/>
          <w:sz w:val="16"/>
          <w:szCs w:val="16"/>
          <w:lang w:eastAsia="hu-HU"/>
        </w:rPr>
        <w:t>-Ábrahám Dominika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Elérhetősége</w:t>
      </w:r>
      <w:r w:rsidRPr="00F64C5A">
        <w:rPr>
          <w:rFonts w:ascii="Times New Roman" w:eastAsia="Times New Roman" w:hAnsi="Times New Roman" w:cs="Times New Roman"/>
          <w:sz w:val="16"/>
          <w:szCs w:val="16"/>
          <w:lang w:eastAsia="hu-HU"/>
        </w:rPr>
        <w:t>: +361/999-</w:t>
      </w:r>
      <w:proofErr w:type="gramStart"/>
      <w:r w:rsidRPr="00F64C5A">
        <w:rPr>
          <w:rFonts w:ascii="Times New Roman" w:eastAsia="Times New Roman" w:hAnsi="Times New Roman" w:cs="Times New Roman"/>
          <w:sz w:val="16"/>
          <w:szCs w:val="16"/>
          <w:lang w:eastAsia="hu-HU"/>
        </w:rPr>
        <w:t>4348</w:t>
      </w:r>
      <w:r w:rsidR="00CC4D93" w:rsidRPr="00F64C5A">
        <w:rPr>
          <w:rFonts w:ascii="Times New Roman" w:eastAsia="Times New Roman" w:hAnsi="Times New Roman" w:cs="Times New Roman"/>
          <w:sz w:val="16"/>
          <w:szCs w:val="16"/>
          <w:lang w:eastAsia="hu-HU"/>
        </w:rPr>
        <w:t>,</w:t>
      </w:r>
      <w:r w:rsidRPr="00F64C5A">
        <w:rPr>
          <w:rFonts w:ascii="Times New Roman" w:eastAsia="Times New Roman" w:hAnsi="Times New Roman" w:cs="Times New Roman"/>
          <w:sz w:val="16"/>
          <w:szCs w:val="16"/>
          <w:lang w:eastAsia="hu-HU"/>
        </w:rPr>
        <w:t xml:space="preserve">   </w:t>
      </w:r>
      <w:proofErr w:type="gramEnd"/>
      <w:r w:rsidRPr="00F64C5A">
        <w:rPr>
          <w:rFonts w:ascii="Times New Roman" w:eastAsia="Times New Roman" w:hAnsi="Times New Roman" w:cs="Times New Roman"/>
          <w:sz w:val="16"/>
          <w:szCs w:val="16"/>
          <w:lang w:eastAsia="hu-HU"/>
        </w:rPr>
        <w:t xml:space="preserve">                   dominika.abraham@bm.gov.hu</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b/>
          <w:sz w:val="16"/>
          <w:szCs w:val="16"/>
          <w:lang w:eastAsia="hu-HU"/>
        </w:rPr>
        <w:t xml:space="preserve">Milyen személyes adatokat érint az </w:t>
      </w:r>
      <w:proofErr w:type="spellStart"/>
      <w:proofErr w:type="gramStart"/>
      <w:r w:rsidRPr="00F64C5A">
        <w:rPr>
          <w:rFonts w:ascii="Times New Roman" w:eastAsia="Times New Roman" w:hAnsi="Times New Roman" w:cs="Times New Roman"/>
          <w:b/>
          <w:sz w:val="16"/>
          <w:szCs w:val="16"/>
          <w:lang w:eastAsia="hu-HU"/>
        </w:rPr>
        <w:t>adatkezelés?</w:t>
      </w:r>
      <w:r w:rsidRPr="00F64C5A">
        <w:rPr>
          <w:rFonts w:ascii="Times New Roman" w:eastAsia="Times New Roman" w:hAnsi="Times New Roman" w:cs="Times New Roman"/>
          <w:sz w:val="16"/>
          <w:szCs w:val="16"/>
          <w:lang w:eastAsia="hu-HU"/>
        </w:rPr>
        <w:t>Az</w:t>
      </w:r>
      <w:proofErr w:type="spellEnd"/>
      <w:proofErr w:type="gramEnd"/>
      <w:r w:rsidRPr="00F64C5A">
        <w:rPr>
          <w:rFonts w:ascii="Times New Roman" w:eastAsia="Times New Roman" w:hAnsi="Times New Roman" w:cs="Times New Roman"/>
          <w:sz w:val="16"/>
          <w:szCs w:val="16"/>
          <w:lang w:eastAsia="hu-HU"/>
        </w:rPr>
        <w:t xml:space="preserve"> adatkezelés azonosító adatokat érint (név, születési név, szül. hely, idő, anyja neve, lakóhely, tartózkodási hely).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Milyen célból van szükség ezekre az adatokra?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Miért jogosult az adatkezelő a személyes adatok kezelésére?</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AB0424" w:rsidRDefault="00AB042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p>
    <w:p w:rsidR="00AB0424" w:rsidRDefault="00AB042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Milyen forrásból származnak a személyes adatok?</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F64C5A">
        <w:rPr>
          <w:rFonts w:ascii="Times New Roman" w:eastAsia="Times New Roman" w:hAnsi="Times New Roman" w:cs="Times New Roman"/>
          <w:sz w:val="16"/>
          <w:szCs w:val="16"/>
          <w:lang w:eastAsia="hu-HU"/>
        </w:rPr>
        <w:t>adatokat  elektronikus</w:t>
      </w:r>
      <w:proofErr w:type="gramEnd"/>
      <w:r w:rsidRPr="00F64C5A">
        <w:rPr>
          <w:rFonts w:ascii="Times New Roman" w:eastAsia="Times New Roman" w:hAnsi="Times New Roman" w:cs="Times New Roman"/>
          <w:sz w:val="16"/>
          <w:szCs w:val="16"/>
          <w:lang w:eastAsia="hu-HU"/>
        </w:rPr>
        <w:t xml:space="preserve"> úton..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Az adatkezelők az ellenőrzés lefolytatásához adatokat vesznek </w:t>
      </w:r>
      <w:proofErr w:type="gramStart"/>
      <w:r w:rsidRPr="00F64C5A">
        <w:rPr>
          <w:rFonts w:ascii="Times New Roman" w:eastAsia="Times New Roman" w:hAnsi="Times New Roman" w:cs="Times New Roman"/>
          <w:sz w:val="16"/>
          <w:szCs w:val="16"/>
          <w:lang w:eastAsia="hu-HU"/>
        </w:rPr>
        <w:t>át  az</w:t>
      </w:r>
      <w:proofErr w:type="gramEnd"/>
      <w:r w:rsidRPr="00F64C5A">
        <w:rPr>
          <w:rFonts w:ascii="Times New Roman" w:eastAsia="Times New Roman" w:hAnsi="Times New Roman" w:cs="Times New Roman"/>
          <w:sz w:val="16"/>
          <w:szCs w:val="16"/>
          <w:lang w:eastAsia="hu-HU"/>
        </w:rPr>
        <w:t xml:space="preserve"> illetékes közműszolgáltatóktól is.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Továbbítja-e a nyilvántartásban szereplő személyes adatokat az adatkezelő?</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Mennyi ideig tárolja az adatkezelő a személyes adatokat?</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személyes adatokat az adatkezelők az ellenőrzés lefolytatását követően az adatoknak az illetékes helyi önkormányzat részére történő megküldésig, de legfeljebb 1 évig kezelik.</w:t>
      </w:r>
    </w:p>
    <w:p w:rsidR="00300454" w:rsidRPr="00F64C5A" w:rsidRDefault="00300454" w:rsidP="00CC4D93">
      <w:pPr>
        <w:keepNext/>
        <w:widowControl w:val="0"/>
        <w:autoSpaceDE w:val="0"/>
        <w:autoSpaceDN w:val="0"/>
        <w:adjustRightInd w:val="0"/>
        <w:spacing w:before="240" w:after="60" w:line="240" w:lineRule="auto"/>
        <w:outlineLvl w:val="0"/>
        <w:rPr>
          <w:rFonts w:ascii="Times New Roman" w:eastAsia="Times New Roman" w:hAnsi="Times New Roman" w:cs="Times New Roman"/>
          <w:sz w:val="16"/>
          <w:szCs w:val="16"/>
          <w:lang w:eastAsia="hu-HU"/>
        </w:rPr>
      </w:pPr>
      <w:bookmarkStart w:id="4" w:name="_Toc514963787"/>
      <w:r w:rsidRPr="00F64C5A">
        <w:rPr>
          <w:rFonts w:ascii="Times New Roman" w:eastAsia="Times New Roman" w:hAnsi="Times New Roman" w:cs="Times New Roman"/>
          <w:b/>
          <w:bCs/>
          <w:kern w:val="32"/>
          <w:sz w:val="16"/>
          <w:szCs w:val="16"/>
          <w:lang w:eastAsia="hu-HU"/>
        </w:rPr>
        <w:t>Igénybe vesz-e az adatkezelők adatfeldolgozót?</w:t>
      </w:r>
      <w:bookmarkEnd w:id="4"/>
      <w:r w:rsidR="00CC4D93" w:rsidRPr="00F64C5A">
        <w:rPr>
          <w:rFonts w:ascii="Times New Roman" w:eastAsia="Times New Roman" w:hAnsi="Times New Roman" w:cs="Times New Roman"/>
          <w:b/>
          <w:bCs/>
          <w:kern w:val="32"/>
          <w:sz w:val="16"/>
          <w:szCs w:val="16"/>
          <w:lang w:eastAsia="hu-HU"/>
        </w:rPr>
        <w:t xml:space="preserve"> </w:t>
      </w:r>
      <w:r w:rsidRPr="00F64C5A">
        <w:rPr>
          <w:rFonts w:ascii="Times New Roman" w:eastAsia="Times New Roman" w:hAnsi="Times New Roman" w:cs="Times New Roman"/>
          <w:sz w:val="16"/>
          <w:szCs w:val="16"/>
          <w:lang w:eastAsia="hu-HU"/>
        </w:rPr>
        <w:t>Nem.</w:t>
      </w:r>
    </w:p>
    <w:p w:rsidR="00300454" w:rsidRPr="00F64C5A"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16"/>
          <w:szCs w:val="16"/>
          <w:lang w:eastAsia="hu-HU"/>
        </w:rPr>
      </w:pPr>
      <w:bookmarkStart w:id="5" w:name="_Toc514963788"/>
      <w:r w:rsidRPr="00F64C5A">
        <w:rPr>
          <w:rFonts w:ascii="Times New Roman" w:eastAsia="Times New Roman" w:hAnsi="Times New Roman" w:cs="Times New Roman"/>
          <w:b/>
          <w:bCs/>
          <w:kern w:val="32"/>
          <w:sz w:val="16"/>
          <w:szCs w:val="16"/>
          <w:lang w:eastAsia="hu-HU"/>
        </w:rPr>
        <w:t>Milyen adatbiztonsági intézkedéseket tesz az adatkezelő?</w:t>
      </w:r>
      <w:bookmarkEnd w:id="5"/>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Az érintett helyi </w:t>
      </w:r>
      <w:proofErr w:type="gramStart"/>
      <w:r w:rsidRPr="00F64C5A">
        <w:rPr>
          <w:rFonts w:ascii="Times New Roman" w:eastAsia="Times New Roman" w:hAnsi="Times New Roman" w:cs="Times New Roman"/>
          <w:sz w:val="16"/>
          <w:szCs w:val="16"/>
          <w:lang w:eastAsia="hu-HU"/>
        </w:rPr>
        <w:t>önkormányzat  a</w:t>
      </w:r>
      <w:proofErr w:type="gramEnd"/>
      <w:r w:rsidRPr="00F64C5A">
        <w:rPr>
          <w:rFonts w:ascii="Times New Roman" w:eastAsia="Times New Roman" w:hAnsi="Times New Roman" w:cs="Times New Roman"/>
          <w:sz w:val="16"/>
          <w:szCs w:val="16"/>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F64C5A"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sz w:val="16"/>
          <w:szCs w:val="16"/>
          <w:lang w:eastAsia="hu-HU"/>
        </w:rPr>
      </w:pPr>
      <w:bookmarkStart w:id="6" w:name="_Toc514963789"/>
      <w:r w:rsidRPr="00F64C5A">
        <w:rPr>
          <w:rFonts w:ascii="Times New Roman" w:eastAsia="Times New Roman" w:hAnsi="Times New Roman" w:cs="Times New Roman"/>
          <w:b/>
          <w:bCs/>
          <w:kern w:val="32"/>
          <w:sz w:val="16"/>
          <w:szCs w:val="16"/>
          <w:lang w:eastAsia="hu-HU"/>
        </w:rPr>
        <w:t>Milyen jogok illetik meg az érintettet a fenti adatkezelések kapcsán?</w:t>
      </w:r>
      <w:bookmarkEnd w:id="6"/>
    </w:p>
    <w:p w:rsidR="00300454" w:rsidRPr="00F64C5A"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sz w:val="16"/>
          <w:szCs w:val="16"/>
          <w:u w:val="single"/>
          <w:lang w:eastAsia="hu-HU"/>
        </w:rPr>
      </w:pPr>
      <w:r w:rsidRPr="00F64C5A">
        <w:rPr>
          <w:rFonts w:ascii="Times New Roman" w:eastAsia="Times New Roman" w:hAnsi="Times New Roman" w:cs="Times New Roman"/>
          <w:b/>
          <w:sz w:val="16"/>
          <w:szCs w:val="16"/>
          <w:u w:val="single"/>
          <w:lang w:eastAsia="hu-HU"/>
        </w:rPr>
        <w:t>Hozzáférés:</w:t>
      </w:r>
      <w:r w:rsidRPr="00F64C5A">
        <w:rPr>
          <w:rFonts w:ascii="Times New Roman" w:eastAsia="Times New Roman" w:hAnsi="Times New Roman" w:cs="Times New Roman"/>
          <w:sz w:val="16"/>
          <w:szCs w:val="16"/>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adatkezelés céljai;</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érintett személyes adatok kategóriái;</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adott esetben a személyes adatok tárolásának tervezett időtartama, vagy ha ez nem lehetséges, ezen időtartam meghatározásának szempontjai;</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lastRenderedPageBreak/>
        <w:t>az érintett azon joga, hogy kérelmezheti az adatkezelőtől a rá vonatkozó személyes adatok helyesbítését, törlését vagy kezelésének korlátozását, és tiltakozhat az ilyen személyes adatok kezelése ellen;</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valamely felügyeleti hatósághoz címzett panasz benyújtásának joga;</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ha az adatokat nem az érintettől gyűjtötték, a forrásukra vonatkozó minden elérhető információ;</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Amennyiben az érintett saját személyes adatairól másolatot kér, az adatkezelő azt első alkalommal ingyenesen az érintett rendelkezésére bocsátja. </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Ha az érintett elektronikus úton nyújtotta be a kérelmet, az információkat a BM OKF elektronikus formátumban bocsátja rendelkezésére, kivéve, ha azokat más formátumban kéri.</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másolat igénylésére vonatkozó jog nem érintheti hátrányosan mások jogait és szabadságait, így például mások személyes adata nem igényelhető.</w:t>
      </w:r>
    </w:p>
    <w:p w:rsidR="00300454" w:rsidRPr="00F64C5A"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Helyesbítéshez való jog:</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F64C5A"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 xml:space="preserve">Törléshez való jog: </w:t>
      </w:r>
      <w:r w:rsidRPr="00F64C5A">
        <w:rPr>
          <w:rFonts w:ascii="Times New Roman" w:eastAsia="Times New Roman" w:hAnsi="Times New Roman" w:cs="Times New Roman"/>
          <w:sz w:val="16"/>
          <w:szCs w:val="16"/>
          <w:lang w:eastAsia="hu-HU"/>
        </w:rPr>
        <w:t>﻿</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sz w:val="16"/>
          <w:szCs w:val="16"/>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személyes adatok törléséhez való jog a tájékoztatóban szereplő adatok tekintetében a GDPR 17. cikke (3) bekezdésének:</w:t>
      </w:r>
    </w:p>
    <w:p w:rsidR="00300454" w:rsidRPr="00F64C5A"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F64C5A"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b) pontja alapján a jogi kötelezettség teljesítéséhez vagy közhatalmi ﻿jogosítvány gyakorlásának keretében végzett feladat végrehajtásához szükséges adatkezelések tekintetében nem alkalmazandó,</w:t>
      </w:r>
    </w:p>
    <w:p w:rsidR="00300454" w:rsidRPr="00F64C5A"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Mely adatkezelések tekintetében gyakorolható?</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Az érintett hozzájárulásán alapuló adatkezelés esetén az alábbi indokok relevánsak:</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személyes adatokra már nincs szükség abból a célból, amelyből azokat gyűjtötték vagy más módon kezelték, pl. a telefonon történt bejelentés nyilvánvalóan téves volt,</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-az érintett visszavonta a hozzájárulását, és az adatkezelés más jogalap hiányában nem folytatható, </w:t>
      </w:r>
      <w:proofErr w:type="gramStart"/>
      <w:r w:rsidRPr="00F64C5A">
        <w:rPr>
          <w:rFonts w:ascii="Times New Roman" w:eastAsia="Times New Roman" w:hAnsi="Times New Roman" w:cs="Times New Roman"/>
          <w:sz w:val="16"/>
          <w:szCs w:val="16"/>
          <w:lang w:eastAsia="hu-HU"/>
        </w:rPr>
        <w:t>pl.</w:t>
      </w:r>
      <w:proofErr w:type="gramEnd"/>
      <w:r w:rsidRPr="00F64C5A">
        <w:rPr>
          <w:rFonts w:ascii="Times New Roman" w:eastAsia="Times New Roman" w:hAnsi="Times New Roman" w:cs="Times New Roman"/>
          <w:sz w:val="16"/>
          <w:szCs w:val="16"/>
          <w:lang w:eastAsia="hu-HU"/>
        </w:rPr>
        <w:t xml:space="preserve"> ha a bejelentést követően eseménykezelésre nem kerül sor. Más jogalapnak minősül az eseménykezelésen túl pl., amennyiben a jelzés szándékosan valótlan volt, és az adatkezelő ennek következtében feljelentést tesz,</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a személyes adatok kezelése jogellenes,</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személyes adatokat az adatkezelőre alkalmazandó uniós vagy tagállami jogban előírt jogi kötelezettség teljesítéséhez törölni kell.</w:t>
      </w:r>
    </w:p>
    <w:p w:rsidR="00300454" w:rsidRPr="00F64C5A"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Adatkezelés korlátozása: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érintett az alábbi esetekben jogosult arra, hogy kérésére az adatkezelő korlátozza az adatkezelést:</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érintett vitatja a személyes adatok pontosságát, ez esetben a korlátozás arra az időtartamra vonatkozik, amely lehetővé teszi, hogy az adatkezelő ellenőrizze a személyes adatok pontosságát;</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adatkezelés jogellenes, és az érintett ellenzi az adatok törlését, és ehelyett kéri azok felhasználásának korlátozását;</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adatkezelőnek már nincs szüksége a személyes adatokra adatkezelés céljából, de az érintett igényli azokat jogi igények előterjesztéséhez, érvényesítéséhez vagy védelméhez,</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Mely adatkezelések esetén gyakorolható?</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F64C5A"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 xml:space="preserve">Adathordozhatósághoz való jog: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sz w:val="16"/>
          <w:szCs w:val="16"/>
          <w:lang w:eastAsia="hu-HU"/>
        </w:rPr>
        <w:t>Az érintett jogosult az általa az adatkezelő rendelkezésére bocsátott adatait megkapni</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tagolt, széles körben használt, géppel olvasható formátumban,</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jogosult más adatkezelőhöz továbbítani,</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kérheti az adatok közvetlen továbbítását a másik adatkezelőhöz – ha ez technikailag megvalósítható,</w:t>
      </w:r>
    </w:p>
    <w:p w:rsidR="00300454" w:rsidRPr="00F64C5A"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kivéve: közérdekű, vagy közhatalmú jog gyakorlása céljából végzett adatkezelés</w:t>
      </w:r>
    </w:p>
    <w:p w:rsidR="00300454" w:rsidRPr="00F64C5A" w:rsidRDefault="00300454" w:rsidP="00300454">
      <w:pPr>
        <w:autoSpaceDE w:val="0"/>
        <w:autoSpaceDN w:val="0"/>
        <w:adjustRightInd w:val="0"/>
        <w:spacing w:before="100" w:after="10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Ez az érintetti jog akkor gyakorolható, ha automatizált módon történik az adatkezelés, és az adatkezelő az adatokat az érintett hozzájárulása vagy a szerződéses jogalap alapján kezeli.</w:t>
      </w:r>
    </w:p>
    <w:p w:rsidR="00300454" w:rsidRPr="00F64C5A"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Felügyeleti hatósághoz fordulás - és bírósághoz fordulás joga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p>
    <w:p w:rsidR="00300454" w:rsidRPr="00F64C5A" w:rsidRDefault="00300454" w:rsidP="0030045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Ha az érintett úgy érzi, hogy az adatkezelés során sérelem érte, annak tényét a helyzet rendezése érdekében az adatkezelő adatvédelmi tisztviselője felé jelezheti.</w:t>
      </w:r>
    </w:p>
    <w:p w:rsidR="00300454" w:rsidRPr="00F64C5A" w:rsidRDefault="00300454" w:rsidP="0030045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hu-HU"/>
        </w:rPr>
      </w:pPr>
    </w:p>
    <w:p w:rsidR="00300454" w:rsidRPr="00F64C5A" w:rsidRDefault="00300454" w:rsidP="00300454">
      <w:pPr>
        <w:widowControl w:val="0"/>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Amennyiben a megkeresés nem vezetett eredményre, az érintett az információs önrendelkezési jogról és az információszabadságról szóló 2011. évi CXII. törvény (a továbbiakban: </w:t>
      </w:r>
      <w:proofErr w:type="spellStart"/>
      <w:r w:rsidRPr="00F64C5A">
        <w:rPr>
          <w:rFonts w:ascii="Times New Roman" w:eastAsia="Times New Roman" w:hAnsi="Times New Roman" w:cs="Times New Roman"/>
          <w:sz w:val="16"/>
          <w:szCs w:val="16"/>
          <w:lang w:eastAsia="hu-HU"/>
        </w:rPr>
        <w:t>Infotv</w:t>
      </w:r>
      <w:proofErr w:type="spellEnd"/>
      <w:r w:rsidRPr="00F64C5A">
        <w:rPr>
          <w:rFonts w:ascii="Times New Roman" w:eastAsia="Times New Roman" w:hAnsi="Times New Roman" w:cs="Times New Roman"/>
          <w:sz w:val="16"/>
          <w:szCs w:val="16"/>
          <w:lang w:eastAsia="hu-HU"/>
        </w:rPr>
        <w:t xml:space="preserve">.) 52. § alapján a Nemzeti Adatvédelmi és Információszabadság Hatóságnál bejelentést tehet, továbbá az </w:t>
      </w:r>
      <w:proofErr w:type="spellStart"/>
      <w:r w:rsidRPr="00F64C5A">
        <w:rPr>
          <w:rFonts w:ascii="Times New Roman" w:eastAsia="Times New Roman" w:hAnsi="Times New Roman" w:cs="Times New Roman"/>
          <w:sz w:val="16"/>
          <w:szCs w:val="16"/>
          <w:lang w:eastAsia="hu-HU"/>
        </w:rPr>
        <w:t>Infotv</w:t>
      </w:r>
      <w:proofErr w:type="spellEnd"/>
      <w:r w:rsidRPr="00F64C5A">
        <w:rPr>
          <w:rFonts w:ascii="Times New Roman" w:eastAsia="Times New Roman" w:hAnsi="Times New Roman" w:cs="Times New Roman"/>
          <w:sz w:val="16"/>
          <w:szCs w:val="16"/>
          <w:lang w:eastAsia="hu-HU"/>
        </w:rPr>
        <w:t>. 22. § szerint, valamint a polgári törvénykönyvről szóló 2013. évi V. törvény Második Könyvének III. része alapján bírósághoz fordulhat.</w:t>
      </w:r>
    </w:p>
    <w:p w:rsidR="00300454" w:rsidRPr="00F64C5A" w:rsidRDefault="00300454" w:rsidP="00300454">
      <w:pPr>
        <w:widowControl w:val="0"/>
        <w:autoSpaceDE w:val="0"/>
        <w:autoSpaceDN w:val="0"/>
        <w:adjustRightInd w:val="0"/>
        <w:spacing w:after="0" w:line="36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 Nemzeti Adatvédelmi és Információszabadság Hatóság elérhetősége:</w:t>
      </w:r>
    </w:p>
    <w:p w:rsidR="00300454" w:rsidRPr="00F64C5A" w:rsidRDefault="00300454" w:rsidP="00300454">
      <w:pPr>
        <w:widowControl w:val="0"/>
        <w:autoSpaceDE w:val="0"/>
        <w:autoSpaceDN w:val="0"/>
        <w:adjustRightInd w:val="0"/>
        <w:spacing w:after="0" w:line="36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Postacím: 1530 Budapest, Pf.: 5.</w:t>
      </w:r>
    </w:p>
    <w:p w:rsidR="00300454" w:rsidRPr="00F64C5A" w:rsidRDefault="00300454" w:rsidP="00300454">
      <w:pPr>
        <w:widowControl w:val="0"/>
        <w:autoSpaceDE w:val="0"/>
        <w:autoSpaceDN w:val="0"/>
        <w:adjustRightInd w:val="0"/>
        <w:spacing w:after="0" w:line="36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lastRenderedPageBreak/>
        <w:t>Telefon: +36 (1) 391-1400</w:t>
      </w:r>
    </w:p>
    <w:p w:rsidR="00300454" w:rsidRPr="00F64C5A" w:rsidRDefault="00300454" w:rsidP="00300454">
      <w:pPr>
        <w:widowControl w:val="0"/>
        <w:autoSpaceDE w:val="0"/>
        <w:autoSpaceDN w:val="0"/>
        <w:adjustRightInd w:val="0"/>
        <w:spacing w:after="0" w:line="36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Elektronikus postacím: </w:t>
      </w:r>
      <w:hyperlink r:id="rId5" w:history="1">
        <w:r w:rsidR="00CC4D93" w:rsidRPr="00F64C5A">
          <w:rPr>
            <w:rStyle w:val="Hiperhivatkozs"/>
            <w:rFonts w:ascii="Times New Roman" w:eastAsia="Times New Roman" w:hAnsi="Times New Roman" w:cs="Times New Roman"/>
            <w:sz w:val="16"/>
            <w:szCs w:val="16"/>
            <w:lang w:eastAsia="hu-HU"/>
          </w:rPr>
          <w:t>ugyfelszolgalat@naih.hu</w:t>
        </w:r>
      </w:hyperlink>
      <w:r w:rsidR="00CC4D93" w:rsidRPr="00F64C5A">
        <w:rPr>
          <w:rFonts w:ascii="Times New Roman" w:eastAsia="Times New Roman" w:hAnsi="Times New Roman" w:cs="Times New Roman"/>
          <w:sz w:val="16"/>
          <w:szCs w:val="16"/>
          <w:lang w:eastAsia="hu-HU"/>
        </w:rPr>
        <w:t xml:space="preserve">  </w:t>
      </w:r>
      <w:r w:rsidRPr="00F64C5A">
        <w:rPr>
          <w:rFonts w:ascii="Times New Roman" w:eastAsia="Times New Roman" w:hAnsi="Times New Roman" w:cs="Times New Roman"/>
          <w:sz w:val="16"/>
          <w:szCs w:val="16"/>
          <w:lang w:eastAsia="hu-HU"/>
        </w:rPr>
        <w:t xml:space="preserve">Honlap: </w:t>
      </w:r>
      <w:hyperlink r:id="rId6" w:history="1">
        <w:r w:rsidRPr="00F64C5A">
          <w:rPr>
            <w:rFonts w:ascii="Times New Roman" w:eastAsia="Times New Roman" w:hAnsi="Times New Roman" w:cs="Times New Roman"/>
            <w:sz w:val="16"/>
            <w:szCs w:val="16"/>
            <w:u w:val="single"/>
            <w:lang w:eastAsia="hu-HU"/>
          </w:rPr>
          <w:t>www.naih.hu</w:t>
        </w:r>
      </w:hyperlink>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b/>
          <w:sz w:val="16"/>
          <w:szCs w:val="16"/>
          <w:lang w:eastAsia="hu-HU"/>
        </w:rPr>
      </w:pPr>
      <w:r w:rsidRPr="00F64C5A">
        <w:rPr>
          <w:rFonts w:ascii="Times New Roman" w:eastAsia="Times New Roman" w:hAnsi="Times New Roman" w:cs="Times New Roman"/>
          <w:b/>
          <w:sz w:val="16"/>
          <w:szCs w:val="16"/>
          <w:lang w:eastAsia="hu-HU"/>
        </w:rPr>
        <w:t>Mennyi idő az 1-5. pontban foglalt kérelmek vizsgálata és megválaszolása?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adatkezelő az érintettet, akinek a kérésére korlátozták az adatkezelést, az adatkezelés korlátozásának feloldásáról előzetesen tájékoztatja.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Az adatkezelő az adatok helyesbítése, törlése, az adatkezelés korlátozása esetén mindenkit tájékoztat, akihez az érintett adatait továbbította.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Amennyiben az nem történik meg, lehetetlennek bizonyul, vagy aránytalanul nagy erőfeszítést igényel, az adatkezelő ennek tényéről és okáról az érintettet a kérelemre adott válaszában tájékoztatja.</w:t>
      </w:r>
    </w:p>
    <w:p w:rsidR="00300454" w:rsidRPr="00F64C5A" w:rsidRDefault="00300454" w:rsidP="00300454">
      <w:pPr>
        <w:autoSpaceDE w:val="0"/>
        <w:autoSpaceDN w:val="0"/>
        <w:adjustRightInd w:val="0"/>
        <w:spacing w:after="0" w:line="240" w:lineRule="auto"/>
        <w:jc w:val="both"/>
        <w:rPr>
          <w:rFonts w:ascii="Times New Roman" w:eastAsia="Times New Roman" w:hAnsi="Times New Roman" w:cs="Times New Roman"/>
          <w:sz w:val="16"/>
          <w:szCs w:val="16"/>
          <w:lang w:eastAsia="hu-HU"/>
        </w:rPr>
      </w:pPr>
      <w:r w:rsidRPr="00F64C5A">
        <w:rPr>
          <w:rFonts w:ascii="Times New Roman" w:eastAsia="Times New Roman" w:hAnsi="Times New Roman" w:cs="Times New Roman"/>
          <w:sz w:val="16"/>
          <w:szCs w:val="16"/>
          <w:lang w:eastAsia="hu-HU"/>
        </w:rPr>
        <w:t>Ha az adatkezelő az érintett bármely kérelmének nem tesz eleget, indokolnia kell azt.</w:t>
      </w:r>
    </w:p>
    <w:p w:rsidR="004E4101" w:rsidRPr="00CC4D93" w:rsidRDefault="004E4101">
      <w:pPr>
        <w:rPr>
          <w:sz w:val="18"/>
          <w:szCs w:val="18"/>
        </w:rPr>
      </w:pPr>
    </w:p>
    <w:sectPr w:rsidR="004E4101" w:rsidRPr="00CC4D93" w:rsidSect="00EB43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54"/>
    <w:rsid w:val="00300454"/>
    <w:rsid w:val="004E4101"/>
    <w:rsid w:val="00AB0424"/>
    <w:rsid w:val="00B868F7"/>
    <w:rsid w:val="00CC4D93"/>
    <w:rsid w:val="00EB4382"/>
    <w:rsid w:val="00F64C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2A0AA-60EC-4706-B12C-A0DC92E3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 w:type="character" w:styleId="Hiperhivatkozs">
    <w:name w:val="Hyperlink"/>
    <w:basedOn w:val="Bekezdsalapbettpusa"/>
    <w:uiPriority w:val="99"/>
    <w:unhideWhenUsed/>
    <w:rsid w:val="00CC4D93"/>
    <w:rPr>
      <w:color w:val="0000FF" w:themeColor="hyperlink"/>
      <w:u w:val="single"/>
    </w:rPr>
  </w:style>
  <w:style w:type="character" w:styleId="Feloldatlanmegemlts">
    <w:name w:val="Unresolved Mention"/>
    <w:basedOn w:val="Bekezdsalapbettpusa"/>
    <w:uiPriority w:val="99"/>
    <w:semiHidden/>
    <w:unhideWhenUsed/>
    <w:rsid w:val="00CC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1686</Words>
  <Characters>11638</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Felsőpáhok Önkormányzat</cp:lastModifiedBy>
  <cp:revision>2</cp:revision>
  <cp:lastPrinted>2018-08-27T06:39:00Z</cp:lastPrinted>
  <dcterms:created xsi:type="dcterms:W3CDTF">2018-08-28T12:39:00Z</dcterms:created>
  <dcterms:modified xsi:type="dcterms:W3CDTF">2018-08-28T12:39:00Z</dcterms:modified>
</cp:coreProperties>
</file>